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F9A60" w14:textId="7D6A1C2A" w:rsidR="00160D22" w:rsidRDefault="00797501">
      <w:pPr>
        <w:spacing w:after="240"/>
      </w:pPr>
      <w:r>
        <w:rPr>
          <w:rFonts w:ascii="Calibri" w:eastAsia="Calibri" w:hAnsi="Calibri" w:cs="Calibri"/>
          <w:b/>
          <w:bCs/>
          <w:sz w:val="32"/>
          <w:szCs w:val="32"/>
        </w:rPr>
        <w:t xml:space="preserve">IMI </w:t>
      </w:r>
      <w:r w:rsidR="00DB39D3">
        <w:rPr>
          <w:rFonts w:ascii="Calibri" w:eastAsia="Calibri" w:hAnsi="Calibri" w:cs="Calibri"/>
          <w:b/>
          <w:bCs/>
          <w:sz w:val="32"/>
          <w:szCs w:val="32"/>
        </w:rPr>
        <w:t xml:space="preserve">Subcontractor and </w:t>
      </w:r>
      <w:r>
        <w:rPr>
          <w:rFonts w:ascii="Calibri" w:eastAsia="Calibri" w:hAnsi="Calibri" w:cs="Calibri"/>
          <w:b/>
          <w:bCs/>
          <w:sz w:val="32"/>
          <w:szCs w:val="32"/>
        </w:rPr>
        <w:t>Supplier Code of Conduct</w:t>
      </w:r>
    </w:p>
    <w:p w14:paraId="1D3F9A61" w14:textId="77777777" w:rsidR="00160D22" w:rsidRDefault="00797501" w:rsidP="00A704DA">
      <w:pPr>
        <w:spacing w:after="200"/>
        <w:jc w:val="both"/>
      </w:pPr>
      <w:r>
        <w:rPr>
          <w:rFonts w:ascii="Calibri" w:eastAsia="Calibri" w:hAnsi="Calibri" w:cs="Calibri"/>
          <w:sz w:val="22"/>
          <w:szCs w:val="22"/>
        </w:rPr>
        <w:t>IMI holds the suppliers, vendors, and subcontractors who work with us (“Suppliers”) to the same standards of integrity we hold ourselves. This Code sets out what we expect, and Suppliers must follow it and hold their own subcontractors to it as well.</w:t>
      </w:r>
    </w:p>
    <w:p w14:paraId="1D3F9A62" w14:textId="77777777" w:rsidR="00160D22" w:rsidRDefault="00797501" w:rsidP="00A704DA">
      <w:pPr>
        <w:spacing w:before="280" w:after="120"/>
        <w:jc w:val="both"/>
      </w:pPr>
      <w:r>
        <w:rPr>
          <w:rFonts w:ascii="Calibri" w:eastAsia="Calibri" w:hAnsi="Calibri" w:cs="Calibri"/>
          <w:b/>
          <w:bCs/>
          <w:color w:val="000000"/>
          <w:sz w:val="24"/>
          <w:szCs w:val="24"/>
        </w:rPr>
        <w:t>1. Follow the Law</w:t>
      </w:r>
    </w:p>
    <w:p w14:paraId="1D3F9A63" w14:textId="77777777" w:rsidR="00160D22" w:rsidRDefault="00797501" w:rsidP="00A704DA">
      <w:pPr>
        <w:spacing w:after="200"/>
        <w:jc w:val="both"/>
      </w:pPr>
      <w:r>
        <w:rPr>
          <w:rFonts w:ascii="Calibri" w:eastAsia="Calibri" w:hAnsi="Calibri" w:cs="Calibri"/>
          <w:sz w:val="22"/>
          <w:szCs w:val="22"/>
        </w:rPr>
        <w:t>Compliance with the law is not optional, for IMI or for anyone doing business with us. Suppliers must comply with all laws and regulations that apply to their operations and to the work they perform for IMI.</w:t>
      </w:r>
    </w:p>
    <w:p w14:paraId="1D3F9A64" w14:textId="77777777" w:rsidR="00160D22" w:rsidRDefault="00797501" w:rsidP="00A704DA">
      <w:pPr>
        <w:spacing w:before="280" w:after="120"/>
        <w:jc w:val="both"/>
      </w:pPr>
      <w:r>
        <w:rPr>
          <w:rFonts w:ascii="Calibri" w:eastAsia="Calibri" w:hAnsi="Calibri" w:cs="Calibri"/>
          <w:b/>
          <w:bCs/>
          <w:color w:val="000000"/>
          <w:sz w:val="24"/>
          <w:szCs w:val="24"/>
        </w:rPr>
        <w:t>2. No Bribery or Corruption</w:t>
      </w:r>
    </w:p>
    <w:p w14:paraId="1D3F9A65" w14:textId="77777777" w:rsidR="00160D22" w:rsidRDefault="00797501" w:rsidP="00A704DA">
      <w:pPr>
        <w:spacing w:after="200"/>
        <w:jc w:val="both"/>
      </w:pPr>
      <w:r>
        <w:rPr>
          <w:rFonts w:ascii="Calibri" w:eastAsia="Calibri" w:hAnsi="Calibri" w:cs="Calibri"/>
          <w:sz w:val="22"/>
          <w:szCs w:val="22"/>
        </w:rPr>
        <w:t xml:space="preserve">We do not offer, give, or accept bribes, and neither may our Suppliers. Suppliers may not give anything of value, including cash, gifts, travel, meals, entertainment, jobs, or anything else, to a government official, political party, or candidate </w:t>
      </w:r>
      <w:proofErr w:type="gramStart"/>
      <w:r>
        <w:rPr>
          <w:rFonts w:ascii="Calibri" w:eastAsia="Calibri" w:hAnsi="Calibri" w:cs="Calibri"/>
          <w:sz w:val="22"/>
          <w:szCs w:val="22"/>
        </w:rPr>
        <w:t>in order to</w:t>
      </w:r>
      <w:proofErr w:type="gramEnd"/>
      <w:r>
        <w:rPr>
          <w:rFonts w:ascii="Calibri" w:eastAsia="Calibri" w:hAnsi="Calibri" w:cs="Calibri"/>
          <w:sz w:val="22"/>
          <w:szCs w:val="22"/>
        </w:rPr>
        <w:t xml:space="preserve"> improperly influence a decision or gain an unfair advantage.</w:t>
      </w:r>
    </w:p>
    <w:p w14:paraId="1D3F9A66" w14:textId="77777777" w:rsidR="00160D22" w:rsidRDefault="00797501" w:rsidP="00A704DA">
      <w:pPr>
        <w:spacing w:before="280" w:after="120"/>
        <w:jc w:val="both"/>
      </w:pPr>
      <w:r>
        <w:rPr>
          <w:rFonts w:ascii="Calibri" w:eastAsia="Calibri" w:hAnsi="Calibri" w:cs="Calibri"/>
          <w:b/>
          <w:bCs/>
          <w:color w:val="000000"/>
          <w:sz w:val="24"/>
          <w:szCs w:val="24"/>
        </w:rPr>
        <w:t>3. Trade Sanctions</w:t>
      </w:r>
    </w:p>
    <w:p w14:paraId="1D3F9A67" w14:textId="77777777" w:rsidR="00160D22" w:rsidRDefault="00797501" w:rsidP="00A704DA">
      <w:pPr>
        <w:spacing w:after="200"/>
        <w:jc w:val="both"/>
      </w:pPr>
      <w:r>
        <w:rPr>
          <w:rFonts w:ascii="Calibri" w:eastAsia="Calibri" w:hAnsi="Calibri" w:cs="Calibri"/>
          <w:sz w:val="22"/>
          <w:szCs w:val="22"/>
        </w:rPr>
        <w:t>We comply with international trade and sanctions laws. Suppliers may not be, and may not act on behalf of, any person or entity on a government sanctions or restricted-party list, or based in a country under a trade embargo, where doing so would put IMI in violation of sanctions law.</w:t>
      </w:r>
    </w:p>
    <w:p w14:paraId="1D3F9A68" w14:textId="77777777" w:rsidR="00160D22" w:rsidRDefault="00797501" w:rsidP="00A704DA">
      <w:pPr>
        <w:spacing w:before="280" w:after="120"/>
        <w:jc w:val="both"/>
      </w:pPr>
      <w:r>
        <w:rPr>
          <w:rFonts w:ascii="Calibri" w:eastAsia="Calibri" w:hAnsi="Calibri" w:cs="Calibri"/>
          <w:b/>
          <w:bCs/>
          <w:color w:val="000000"/>
          <w:sz w:val="24"/>
          <w:szCs w:val="24"/>
        </w:rPr>
        <w:t>4. Human Rights &amp; Fair Labor</w:t>
      </w:r>
    </w:p>
    <w:p w14:paraId="1D3F9A69" w14:textId="77777777" w:rsidR="00160D22" w:rsidRDefault="00797501" w:rsidP="00A704DA">
      <w:pPr>
        <w:spacing w:after="200"/>
        <w:jc w:val="both"/>
      </w:pPr>
      <w:r>
        <w:rPr>
          <w:rFonts w:ascii="Calibri" w:eastAsia="Calibri" w:hAnsi="Calibri" w:cs="Calibri"/>
          <w:sz w:val="22"/>
          <w:szCs w:val="22"/>
        </w:rPr>
        <w:t xml:space="preserve">Every worker on an IMI project deserves fair, lawful treatment. Suppliers must comply with all </w:t>
      </w:r>
      <w:proofErr w:type="gramStart"/>
      <w:r>
        <w:rPr>
          <w:rFonts w:ascii="Calibri" w:eastAsia="Calibri" w:hAnsi="Calibri" w:cs="Calibri"/>
          <w:sz w:val="22"/>
          <w:szCs w:val="22"/>
        </w:rPr>
        <w:t>wage</w:t>
      </w:r>
      <w:proofErr w:type="gramEnd"/>
      <w:r>
        <w:rPr>
          <w:rFonts w:ascii="Calibri" w:eastAsia="Calibri" w:hAnsi="Calibri" w:cs="Calibri"/>
          <w:sz w:val="22"/>
          <w:szCs w:val="22"/>
        </w:rPr>
        <w:t xml:space="preserve">, </w:t>
      </w:r>
      <w:proofErr w:type="gramStart"/>
      <w:r>
        <w:rPr>
          <w:rFonts w:ascii="Calibri" w:eastAsia="Calibri" w:hAnsi="Calibri" w:cs="Calibri"/>
          <w:sz w:val="22"/>
          <w:szCs w:val="22"/>
        </w:rPr>
        <w:t>hour</w:t>
      </w:r>
      <w:proofErr w:type="gramEnd"/>
      <w:r>
        <w:rPr>
          <w:rFonts w:ascii="Calibri" w:eastAsia="Calibri" w:hAnsi="Calibri" w:cs="Calibri"/>
          <w:sz w:val="22"/>
          <w:szCs w:val="22"/>
        </w:rPr>
        <w:t>, and labor laws governing their workforce, and must never use forced, indentured, or underage labor. Hiring, pay, promotion, and discipline decisions must be based on merit, not on race, sex, age, disability, or any other characteristic the law protects, and Suppliers must take real steps to keep their workplaces free of harassment.</w:t>
      </w:r>
    </w:p>
    <w:p w14:paraId="1D3F9A6A" w14:textId="77777777" w:rsidR="00160D22" w:rsidRDefault="00797501" w:rsidP="00A704DA">
      <w:pPr>
        <w:spacing w:before="280" w:after="120"/>
        <w:jc w:val="both"/>
      </w:pPr>
      <w:r>
        <w:rPr>
          <w:rFonts w:ascii="Calibri" w:eastAsia="Calibri" w:hAnsi="Calibri" w:cs="Calibri"/>
          <w:b/>
          <w:bCs/>
          <w:color w:val="000000"/>
          <w:sz w:val="24"/>
          <w:szCs w:val="24"/>
        </w:rPr>
        <w:t>5. Health &amp; Safety</w:t>
      </w:r>
    </w:p>
    <w:p w14:paraId="1D3F9A6B" w14:textId="77777777" w:rsidR="00160D22" w:rsidRDefault="00797501" w:rsidP="00A704DA">
      <w:pPr>
        <w:spacing w:after="200"/>
        <w:jc w:val="both"/>
      </w:pPr>
      <w:r>
        <w:rPr>
          <w:rFonts w:ascii="Calibri" w:eastAsia="Calibri" w:hAnsi="Calibri" w:cs="Calibri"/>
          <w:sz w:val="22"/>
          <w:szCs w:val="22"/>
        </w:rPr>
        <w:t>We put safety first on every job. Suppliers must comply with all applicable safety laws and regulations, including OSHA or the local equivalent, maintain safe job sites, tools, and equipment, provide required training and protective equipment, and promptly report to IMI any serious safety incident connected to IMI work.</w:t>
      </w:r>
    </w:p>
    <w:p w14:paraId="1D3F9A6C" w14:textId="77777777" w:rsidR="00160D22" w:rsidRDefault="00797501" w:rsidP="00A704DA">
      <w:pPr>
        <w:spacing w:before="280" w:after="120"/>
        <w:jc w:val="both"/>
      </w:pPr>
      <w:r>
        <w:rPr>
          <w:rFonts w:ascii="Calibri" w:eastAsia="Calibri" w:hAnsi="Calibri" w:cs="Calibri"/>
          <w:b/>
          <w:bCs/>
          <w:color w:val="000000"/>
          <w:sz w:val="24"/>
          <w:szCs w:val="24"/>
        </w:rPr>
        <w:t>6. Environmental Responsibility</w:t>
      </w:r>
    </w:p>
    <w:p w14:paraId="1D3F9A6D" w14:textId="77777777" w:rsidR="00160D22" w:rsidRDefault="00797501" w:rsidP="00A704DA">
      <w:pPr>
        <w:spacing w:after="200"/>
        <w:jc w:val="both"/>
      </w:pPr>
      <w:r>
        <w:rPr>
          <w:rFonts w:ascii="Calibri" w:eastAsia="Calibri" w:hAnsi="Calibri" w:cs="Calibri"/>
          <w:sz w:val="22"/>
          <w:szCs w:val="22"/>
        </w:rPr>
        <w:t xml:space="preserve">Suppliers must meet all environmental laws and permit requirements that apply to their </w:t>
      </w:r>
      <w:proofErr w:type="gramStart"/>
      <w:r>
        <w:rPr>
          <w:rFonts w:ascii="Calibri" w:eastAsia="Calibri" w:hAnsi="Calibri" w:cs="Calibri"/>
          <w:sz w:val="22"/>
          <w:szCs w:val="22"/>
        </w:rPr>
        <w:t>operations, and</w:t>
      </w:r>
      <w:proofErr w:type="gramEnd"/>
      <w:r>
        <w:rPr>
          <w:rFonts w:ascii="Calibri" w:eastAsia="Calibri" w:hAnsi="Calibri" w:cs="Calibri"/>
          <w:sz w:val="22"/>
          <w:szCs w:val="22"/>
        </w:rPr>
        <w:t xml:space="preserve"> must support the sustainability commitments IMI has made to its own customers and communities.</w:t>
      </w:r>
    </w:p>
    <w:p w14:paraId="1D3F9A6E" w14:textId="77777777" w:rsidR="00160D22" w:rsidRDefault="00797501" w:rsidP="00A704DA">
      <w:pPr>
        <w:spacing w:before="280" w:after="120"/>
        <w:jc w:val="both"/>
      </w:pPr>
      <w:r>
        <w:rPr>
          <w:rFonts w:ascii="Calibri" w:eastAsia="Calibri" w:hAnsi="Calibri" w:cs="Calibri"/>
          <w:b/>
          <w:bCs/>
          <w:color w:val="000000"/>
          <w:sz w:val="24"/>
          <w:szCs w:val="24"/>
        </w:rPr>
        <w:t>7. Confidentiality, Data Protection &amp; AI Use</w:t>
      </w:r>
    </w:p>
    <w:p w14:paraId="1D3F9A6F" w14:textId="60AD8A4E" w:rsidR="00160D22" w:rsidRDefault="00797501" w:rsidP="00A704DA">
      <w:pPr>
        <w:spacing w:after="200"/>
        <w:jc w:val="both"/>
      </w:pPr>
      <w:r>
        <w:rPr>
          <w:rFonts w:ascii="Calibri" w:eastAsia="Calibri" w:hAnsi="Calibri" w:cs="Calibri"/>
          <w:sz w:val="22"/>
          <w:szCs w:val="22"/>
        </w:rPr>
        <w:t xml:space="preserve">Any IMI data a Supplier can reach, including records belonging to IMI, our clients, or our people, may be used, accessed, or shared only to the extent the Supplier's work for IMI </w:t>
      </w:r>
      <w:proofErr w:type="gramStart"/>
      <w:r>
        <w:rPr>
          <w:rFonts w:ascii="Calibri" w:eastAsia="Calibri" w:hAnsi="Calibri" w:cs="Calibri"/>
          <w:sz w:val="22"/>
          <w:szCs w:val="22"/>
        </w:rPr>
        <w:t>actually requires</w:t>
      </w:r>
      <w:proofErr w:type="gramEnd"/>
      <w:r>
        <w:rPr>
          <w:rFonts w:ascii="Calibri" w:eastAsia="Calibri" w:hAnsi="Calibri" w:cs="Calibri"/>
          <w:sz w:val="22"/>
          <w:szCs w:val="22"/>
        </w:rPr>
        <w:t xml:space="preserve"> it. Suppliers are responsible for putting real, working safeguards around that information for as long as they ho</w:t>
      </w:r>
      <w:r w:rsidR="00B41F9A">
        <w:rPr>
          <w:rFonts w:ascii="Calibri" w:eastAsia="Calibri" w:hAnsi="Calibri" w:cs="Calibri"/>
          <w:sz w:val="22"/>
          <w:szCs w:val="22"/>
        </w:rPr>
        <w:t>ld it</w:t>
      </w:r>
      <w:r>
        <w:rPr>
          <w:rFonts w:ascii="Calibri" w:eastAsia="Calibri" w:hAnsi="Calibri" w:cs="Calibri"/>
          <w:sz w:val="22"/>
          <w:szCs w:val="22"/>
        </w:rPr>
        <w:t>. Suppliers may not upload or expose any confidential, proprietary, or personal information belonging to IMI or its clients to AI tools, platforms, or other third parties without IMI's prior written consent.</w:t>
      </w:r>
    </w:p>
    <w:p w14:paraId="1D3F9A70" w14:textId="77777777" w:rsidR="00160D22" w:rsidRDefault="00797501" w:rsidP="00A704DA">
      <w:pPr>
        <w:spacing w:before="280" w:after="120"/>
        <w:jc w:val="both"/>
      </w:pPr>
      <w:r>
        <w:rPr>
          <w:rFonts w:ascii="Calibri" w:eastAsia="Calibri" w:hAnsi="Calibri" w:cs="Calibri"/>
          <w:b/>
          <w:bCs/>
          <w:color w:val="000000"/>
          <w:sz w:val="24"/>
          <w:szCs w:val="24"/>
        </w:rPr>
        <w:lastRenderedPageBreak/>
        <w:t>8. Speaking Up &amp; Cooperation</w:t>
      </w:r>
    </w:p>
    <w:p w14:paraId="1D3F9A71" w14:textId="77777777" w:rsidR="00160D22" w:rsidRDefault="00797501" w:rsidP="00A704DA">
      <w:pPr>
        <w:spacing w:after="200"/>
        <w:jc w:val="both"/>
      </w:pPr>
      <w:r>
        <w:rPr>
          <w:rFonts w:ascii="Calibri" w:eastAsia="Calibri" w:hAnsi="Calibri" w:cs="Calibri"/>
          <w:sz w:val="22"/>
          <w:szCs w:val="22"/>
        </w:rPr>
        <w:t xml:space="preserve">We want problems raised, not hidden. Suppliers must give their own employees a way to report concerns without fear of retaliation. Where legally able, Suppliers must promptly tell IMI about any subpoena, government inquiry, or media request involving IMI. Suppliers must support any expenses billed to IMI with proper </w:t>
      </w:r>
      <w:proofErr w:type="gramStart"/>
      <w:r>
        <w:rPr>
          <w:rFonts w:ascii="Calibri" w:eastAsia="Calibri" w:hAnsi="Calibri" w:cs="Calibri"/>
          <w:sz w:val="22"/>
          <w:szCs w:val="22"/>
        </w:rPr>
        <w:t>documentation, and</w:t>
      </w:r>
      <w:proofErr w:type="gramEnd"/>
      <w:r>
        <w:rPr>
          <w:rFonts w:ascii="Calibri" w:eastAsia="Calibri" w:hAnsi="Calibri" w:cs="Calibri"/>
          <w:sz w:val="22"/>
          <w:szCs w:val="22"/>
        </w:rPr>
        <w:t xml:space="preserve"> must cooperate with any IMI request to confirm compliance with this Code.</w:t>
      </w:r>
    </w:p>
    <w:p w14:paraId="1D3F9A72" w14:textId="77777777" w:rsidR="00160D22" w:rsidRDefault="00797501" w:rsidP="00A704DA">
      <w:pPr>
        <w:spacing w:before="280" w:after="120"/>
        <w:jc w:val="both"/>
      </w:pPr>
      <w:r>
        <w:rPr>
          <w:rFonts w:ascii="Calibri" w:eastAsia="Calibri" w:hAnsi="Calibri" w:cs="Calibri"/>
          <w:b/>
          <w:bCs/>
          <w:color w:val="000000"/>
          <w:sz w:val="24"/>
          <w:szCs w:val="24"/>
        </w:rPr>
        <w:t>9. Accountability</w:t>
      </w:r>
    </w:p>
    <w:p w14:paraId="1D3F9A73" w14:textId="57300693" w:rsidR="00160D22" w:rsidRDefault="00797501" w:rsidP="00A704DA">
      <w:pPr>
        <w:spacing w:after="200"/>
        <w:jc w:val="both"/>
      </w:pPr>
      <w:r>
        <w:rPr>
          <w:rFonts w:ascii="Calibri" w:eastAsia="Calibri" w:hAnsi="Calibri" w:cs="Calibri"/>
          <w:sz w:val="22"/>
          <w:szCs w:val="22"/>
        </w:rPr>
        <w:t xml:space="preserve">When something goes wrong, IMI's default is to work it out: a Supplier will typically get a defined window to fix the problem and show it won't happen again. That default goes away if the conduct </w:t>
      </w:r>
      <w:proofErr w:type="gramStart"/>
      <w:r>
        <w:rPr>
          <w:rFonts w:ascii="Calibri" w:eastAsia="Calibri" w:hAnsi="Calibri" w:cs="Calibri"/>
          <w:sz w:val="22"/>
          <w:szCs w:val="22"/>
        </w:rPr>
        <w:t>broke</w:t>
      </w:r>
      <w:proofErr w:type="gramEnd"/>
      <w:r>
        <w:rPr>
          <w:rFonts w:ascii="Calibri" w:eastAsia="Calibri" w:hAnsi="Calibri" w:cs="Calibri"/>
          <w:sz w:val="22"/>
          <w:szCs w:val="22"/>
        </w:rPr>
        <w:t xml:space="preserve"> the law, can't realistically be undone, or is serious enough that </w:t>
      </w:r>
      <w:r w:rsidR="007B5E2D">
        <w:rPr>
          <w:rFonts w:ascii="Calibri" w:eastAsia="Calibri" w:hAnsi="Calibri" w:cs="Calibri"/>
          <w:sz w:val="22"/>
          <w:szCs w:val="22"/>
        </w:rPr>
        <w:t xml:space="preserve">IMI reasonably believes </w:t>
      </w:r>
      <w:r>
        <w:rPr>
          <w:rFonts w:ascii="Calibri" w:eastAsia="Calibri" w:hAnsi="Calibri" w:cs="Calibri"/>
          <w:sz w:val="22"/>
          <w:szCs w:val="22"/>
        </w:rPr>
        <w:t>continuing the relationship isn't workable. In those cases, IMI may act immediately, including ending the relationship. Suppliers owe the same standard down their own chain: a Supplier that brings in subcontractors is responsible for making sure those subcontractors follow this Code too.</w:t>
      </w:r>
    </w:p>
    <w:p w14:paraId="1D3F9A79" w14:textId="18503362" w:rsidR="00160D22" w:rsidRDefault="00160D22">
      <w:pPr>
        <w:spacing w:after="200"/>
      </w:pPr>
    </w:p>
    <w:sectPr w:rsidR="00160D2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14A1B"/>
    <w:multiLevelType w:val="hybridMultilevel"/>
    <w:tmpl w:val="7AD819B6"/>
    <w:lvl w:ilvl="0" w:tplc="ABA21AC8">
      <w:start w:val="1"/>
      <w:numFmt w:val="bullet"/>
      <w:lvlText w:val="●"/>
      <w:lvlJc w:val="left"/>
      <w:pPr>
        <w:ind w:left="720" w:hanging="360"/>
      </w:pPr>
    </w:lvl>
    <w:lvl w:ilvl="1" w:tplc="DDB62006">
      <w:start w:val="1"/>
      <w:numFmt w:val="bullet"/>
      <w:lvlText w:val="○"/>
      <w:lvlJc w:val="left"/>
      <w:pPr>
        <w:ind w:left="1440" w:hanging="360"/>
      </w:pPr>
    </w:lvl>
    <w:lvl w:ilvl="2" w:tplc="F440ECE4">
      <w:start w:val="1"/>
      <w:numFmt w:val="bullet"/>
      <w:lvlText w:val="■"/>
      <w:lvlJc w:val="left"/>
      <w:pPr>
        <w:ind w:left="2160" w:hanging="360"/>
      </w:pPr>
    </w:lvl>
    <w:lvl w:ilvl="3" w:tplc="A7445BA4">
      <w:start w:val="1"/>
      <w:numFmt w:val="bullet"/>
      <w:lvlText w:val="●"/>
      <w:lvlJc w:val="left"/>
      <w:pPr>
        <w:ind w:left="2880" w:hanging="360"/>
      </w:pPr>
    </w:lvl>
    <w:lvl w:ilvl="4" w:tplc="38CEBEEC">
      <w:start w:val="1"/>
      <w:numFmt w:val="bullet"/>
      <w:lvlText w:val="○"/>
      <w:lvlJc w:val="left"/>
      <w:pPr>
        <w:ind w:left="3600" w:hanging="360"/>
      </w:pPr>
    </w:lvl>
    <w:lvl w:ilvl="5" w:tplc="D3260058">
      <w:start w:val="1"/>
      <w:numFmt w:val="bullet"/>
      <w:lvlText w:val="■"/>
      <w:lvlJc w:val="left"/>
      <w:pPr>
        <w:ind w:left="4320" w:hanging="360"/>
      </w:pPr>
    </w:lvl>
    <w:lvl w:ilvl="6" w:tplc="8F10C794">
      <w:start w:val="1"/>
      <w:numFmt w:val="bullet"/>
      <w:lvlText w:val="●"/>
      <w:lvlJc w:val="left"/>
      <w:pPr>
        <w:ind w:left="5040" w:hanging="360"/>
      </w:pPr>
    </w:lvl>
    <w:lvl w:ilvl="7" w:tplc="084C95E6">
      <w:start w:val="1"/>
      <w:numFmt w:val="bullet"/>
      <w:lvlText w:val="●"/>
      <w:lvlJc w:val="left"/>
      <w:pPr>
        <w:ind w:left="5760" w:hanging="360"/>
      </w:pPr>
    </w:lvl>
    <w:lvl w:ilvl="8" w:tplc="46BC187C">
      <w:start w:val="1"/>
      <w:numFmt w:val="bullet"/>
      <w:lvlText w:val="●"/>
      <w:lvlJc w:val="left"/>
      <w:pPr>
        <w:ind w:left="6480" w:hanging="360"/>
      </w:pPr>
    </w:lvl>
  </w:abstractNum>
  <w:num w:numId="1" w16cid:durableId="11288640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D22"/>
    <w:rsid w:val="00160D22"/>
    <w:rsid w:val="00797501"/>
    <w:rsid w:val="007B5E2D"/>
    <w:rsid w:val="007C2B3E"/>
    <w:rsid w:val="00A704DA"/>
    <w:rsid w:val="00B41F9A"/>
    <w:rsid w:val="00DB3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F9A60"/>
  <w15:docId w15:val="{0F22AAD0-CB72-45A7-B27F-0568593D7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585</Words>
  <Characters>3240</Characters>
  <Application>Microsoft Office Word</Application>
  <DocSecurity>0</DocSecurity>
  <Lines>60</Lines>
  <Paragraphs>25</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Jess Zimmerman</cp:lastModifiedBy>
  <cp:revision>5</cp:revision>
  <dcterms:created xsi:type="dcterms:W3CDTF">2026-07-21T21:55:00Z</dcterms:created>
  <dcterms:modified xsi:type="dcterms:W3CDTF">2026-07-21T22:07:00Z</dcterms:modified>
</cp:coreProperties>
</file>